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C005" w14:textId="7E88024B" w:rsidR="009D186E" w:rsidRDefault="009D186E" w:rsidP="0098546F">
      <w:pPr>
        <w:jc w:val="center"/>
        <w:rPr>
          <w:rFonts w:ascii="Arial Black" w:hAnsi="Arial Black"/>
          <w:b/>
          <w:bCs/>
          <w:color w:val="00794B" w:themeColor="accent4"/>
          <w:sz w:val="48"/>
          <w:szCs w:val="48"/>
        </w:rPr>
      </w:pPr>
      <w:r w:rsidRPr="009D186E">
        <w:rPr>
          <w:rFonts w:ascii="Arial Black" w:hAnsi="Arial Black"/>
          <w:b/>
          <w:bCs/>
          <w:color w:val="00794B" w:themeColor="accent4"/>
          <w:sz w:val="48"/>
          <w:szCs w:val="48"/>
        </w:rPr>
        <w:t xml:space="preserve">Beyond </w:t>
      </w:r>
      <w:proofErr w:type="spellStart"/>
      <w:r w:rsidRPr="009D186E">
        <w:rPr>
          <w:rFonts w:ascii="Arial Black" w:hAnsi="Arial Black"/>
          <w:b/>
          <w:bCs/>
          <w:color w:val="00794B" w:themeColor="accent4"/>
          <w:sz w:val="48"/>
          <w:szCs w:val="48"/>
        </w:rPr>
        <w:t>BookSmart</w:t>
      </w:r>
      <w:proofErr w:type="spellEnd"/>
      <w:r w:rsidRPr="009D186E">
        <w:rPr>
          <w:rFonts w:ascii="Arial Black" w:hAnsi="Arial Black"/>
          <w:b/>
          <w:bCs/>
          <w:color w:val="00794B" w:themeColor="accent4"/>
          <w:sz w:val="48"/>
          <w:szCs w:val="48"/>
        </w:rPr>
        <w:t xml:space="preserve"> Certified as Disability-Owned Business Enterprise</w:t>
      </w:r>
    </w:p>
    <w:p w14:paraId="59F931B3" w14:textId="0F30A23D" w:rsidR="0098546F" w:rsidRPr="0098546F" w:rsidRDefault="009D186E" w:rsidP="0098546F">
      <w:pPr>
        <w:jc w:val="center"/>
        <w:rPr>
          <w:b/>
          <w:bCs/>
          <w:highlight w:val="white"/>
        </w:rPr>
      </w:pPr>
      <w:proofErr w:type="spellStart"/>
      <w:r w:rsidRPr="009D186E">
        <w:rPr>
          <w:b/>
          <w:bCs/>
        </w:rPr>
        <w:t>Beyon</w:t>
      </w:r>
      <w:proofErr w:type="spellEnd"/>
      <w:r w:rsidRPr="009D186E">
        <w:rPr>
          <w:b/>
          <w:bCs/>
        </w:rPr>
        <w:t xml:space="preserve">d </w:t>
      </w:r>
      <w:proofErr w:type="spellStart"/>
      <w:r w:rsidRPr="009D186E">
        <w:rPr>
          <w:b/>
          <w:bCs/>
        </w:rPr>
        <w:t>BookSmart</w:t>
      </w:r>
      <w:proofErr w:type="spellEnd"/>
      <w:r w:rsidR="0098546F" w:rsidRPr="009D186E">
        <w:rPr>
          <w:b/>
          <w:bCs/>
        </w:rPr>
        <w:t xml:space="preserve"> is Proud to Announce its Certification as a Disability-Owned </w:t>
      </w:r>
      <w:r w:rsidR="0098546F" w:rsidRPr="0098546F">
        <w:rPr>
          <w:b/>
          <w:bCs/>
          <w:highlight w:val="white"/>
        </w:rPr>
        <w:t>Business Enterprise</w:t>
      </w:r>
    </w:p>
    <w:p w14:paraId="0B698F00" w14:textId="07AEA10D" w:rsidR="0098546F" w:rsidRPr="0098546F" w:rsidRDefault="009D186E" w:rsidP="0098546F">
      <w:pPr>
        <w:jc w:val="both"/>
      </w:pPr>
      <w:r w:rsidRPr="009D186E">
        <w:rPr>
          <w:b/>
          <w:bCs/>
        </w:rPr>
        <w:t>July 19, 2025</w:t>
      </w:r>
      <w:r w:rsidR="0098546F" w:rsidRPr="009D186E">
        <w:rPr>
          <w:b/>
          <w:bCs/>
        </w:rPr>
        <w:t xml:space="preserve"> – </w:t>
      </w:r>
      <w:r>
        <w:rPr>
          <w:b/>
          <w:bCs/>
        </w:rPr>
        <w:t xml:space="preserve">Beyond </w:t>
      </w:r>
      <w:proofErr w:type="spellStart"/>
      <w:r>
        <w:rPr>
          <w:b/>
          <w:bCs/>
        </w:rPr>
        <w:t>BookSmart</w:t>
      </w:r>
      <w:proofErr w:type="spellEnd"/>
      <w:r w:rsidR="0098546F" w:rsidRPr="0098546F">
        <w:t xml:space="preserve"> </w:t>
      </w:r>
      <w:r w:rsidR="0098546F" w:rsidRPr="0098546F">
        <w:rPr>
          <w:highlight w:val="white"/>
        </w:rPr>
        <w:t xml:space="preserve">is pleased to announce it is now a certified disability-owned business enterprise, as part of </w:t>
      </w:r>
      <w:proofErr w:type="spellStart"/>
      <w:proofErr w:type="gramStart"/>
      <w:r w:rsidR="0098546F" w:rsidRPr="0098546F">
        <w:rPr>
          <w:highlight w:val="white"/>
        </w:rPr>
        <w:t>Disability:IN’s</w:t>
      </w:r>
      <w:proofErr w:type="spellEnd"/>
      <w:proofErr w:type="gramEnd"/>
      <w:r w:rsidR="0098546F" w:rsidRPr="0098546F">
        <w:rPr>
          <w:highlight w:val="white"/>
        </w:rPr>
        <w:t xml:space="preserve"> Supplier Diversity program. </w:t>
      </w:r>
    </w:p>
    <w:p w14:paraId="696BA957" w14:textId="3A8C4099" w:rsidR="0098546F" w:rsidRPr="0098546F" w:rsidRDefault="0098546F" w:rsidP="0098546F">
      <w:pPr>
        <w:jc w:val="both"/>
      </w:pPr>
      <w:r w:rsidRPr="0098546F">
        <w:t xml:space="preserve">The Disability:IN Supplier Diversity program certifies </w:t>
      </w:r>
      <w:r w:rsidRPr="0098546F">
        <w:rPr>
          <w:highlight w:val="white"/>
        </w:rPr>
        <w:t xml:space="preserve">disability-owned business enterprises, including service-disabled and veteran disability-owned businesses, and link them to organizations seeking to diversify their supply chains. A disability-owned business enterprise is a for profit business that is at least 51% owned, managed and controlled by a person with a disability. </w:t>
      </w:r>
    </w:p>
    <w:p w14:paraId="2691EBE9" w14:textId="31970DF1" w:rsidR="0098546F" w:rsidRPr="0098546F" w:rsidRDefault="0098546F" w:rsidP="0098546F">
      <w:pPr>
        <w:jc w:val="both"/>
      </w:pPr>
      <w:r w:rsidRPr="0098546F">
        <w:t xml:space="preserve">On average, DOBEs employ people with disabilities at 6-7 times the rate of their non-DOBE peers, and DOBEs are national recognized by </w:t>
      </w:r>
      <w:hyperlink r:id="rId11" w:tgtFrame="_blank" w:history="1">
        <w:r w:rsidRPr="0098546F">
          <w:rPr>
            <w:rStyle w:val="Hyperlink"/>
            <w:color w:val="047BC1" w:themeColor="accent2"/>
          </w:rPr>
          <w:t>The Billion Dollar Roundtable</w:t>
        </w:r>
      </w:hyperlink>
      <w:r w:rsidRPr="0098546F">
        <w:t>.</w:t>
      </w:r>
    </w:p>
    <w:p w14:paraId="694EECFA" w14:textId="0AFEA0A9" w:rsidR="0098546F" w:rsidRPr="0098546F" w:rsidRDefault="0098546F" w:rsidP="0098546F">
      <w:pPr>
        <w:jc w:val="both"/>
        <w:rPr>
          <w:highlight w:val="white"/>
        </w:rPr>
      </w:pPr>
      <w:r w:rsidRPr="0098546F">
        <w:rPr>
          <w:highlight w:val="white"/>
        </w:rPr>
        <w:t xml:space="preserve">“Certified disability-owned business enterprises (DOBEs) signal to companies: innovation, growth, and opportunity. The very experiences that have resulted in exclusion are what make DOBEs such important assets for corporate supplier diversity efforts. It is the strength of DOBES, including Veteran-DOBEs and Service-Disabled Veteran DOBEs, that will bring the next age of innovation and sustainability” says Jill Houghton, President &amp; CEO of </w:t>
      </w:r>
      <w:proofErr w:type="gramStart"/>
      <w:r w:rsidRPr="0098546F">
        <w:rPr>
          <w:highlight w:val="white"/>
        </w:rPr>
        <w:t>Disability:IN.</w:t>
      </w:r>
      <w:proofErr w:type="gramEnd"/>
      <w:r w:rsidRPr="0098546F">
        <w:rPr>
          <w:highlight w:val="white"/>
        </w:rPr>
        <w:t xml:space="preserve"> </w:t>
      </w:r>
    </w:p>
    <w:p w14:paraId="7518B692" w14:textId="77777777" w:rsidR="006438C8" w:rsidRDefault="0098546F" w:rsidP="006438C8">
      <w:pPr>
        <w:jc w:val="both"/>
        <w:rPr>
          <w:b/>
          <w:bCs/>
        </w:rPr>
      </w:pPr>
      <w:r w:rsidRPr="0098546F">
        <w:rPr>
          <w:b/>
          <w:bCs/>
        </w:rPr>
        <w:t xml:space="preserve">About </w:t>
      </w:r>
      <w:proofErr w:type="spellStart"/>
      <w:r w:rsidRPr="0098546F">
        <w:rPr>
          <w:b/>
          <w:bCs/>
        </w:rPr>
        <w:t>Disability:IN</w:t>
      </w:r>
      <w:proofErr w:type="spellEnd"/>
    </w:p>
    <w:p w14:paraId="11C197F5" w14:textId="28D6B25D" w:rsidR="005D160B" w:rsidRPr="006438C8" w:rsidRDefault="006438C8" w:rsidP="006438C8">
      <w:r w:rsidRPr="006438C8">
        <w:t>Disability:IN is a global organization driving disability inclusion and equality in business. More than 500 corporations trust Disability:IN to activate and achieve disability inclusion across their enterprise and in the broader corporate mainstream. Through the world’s most comprehensive disability inclusion benchmarking; best-in-class conferences and programs; and expert counsel and engagement, Disability:IN works with leading businesses to create long-term business and societal impact. Join us at</w:t>
      </w:r>
      <w:r>
        <w:t xml:space="preserve"> </w:t>
      </w:r>
      <w:hyperlink r:id="rId12" w:history="1">
        <w:r w:rsidRPr="006438C8">
          <w:rPr>
            <w:rStyle w:val="Hyperlink"/>
            <w:color w:val="047BC1" w:themeColor="accent2"/>
          </w:rPr>
          <w:t>disabilityin.org/</w:t>
        </w:r>
        <w:proofErr w:type="spellStart"/>
        <w:r w:rsidRPr="006438C8">
          <w:rPr>
            <w:rStyle w:val="Hyperlink"/>
            <w:color w:val="047BC1" w:themeColor="accent2"/>
          </w:rPr>
          <w:t>AreYouIN</w:t>
        </w:r>
        <w:proofErr w:type="spellEnd"/>
      </w:hyperlink>
      <w:r w:rsidRPr="006438C8">
        <w:t> #AreYouIN</w:t>
      </w:r>
    </w:p>
    <w:sectPr w:rsidR="005D160B" w:rsidRPr="006438C8" w:rsidSect="001D6D91">
      <w:headerReference w:type="default" r:id="rId13"/>
      <w:footerReference w:type="even" r:id="rId14"/>
      <w:footerReference w:type="default" r:id="rId15"/>
      <w:pgSz w:w="12240" w:h="15840"/>
      <w:pgMar w:top="1440" w:right="1080" w:bottom="1440" w:left="9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3A3EA" w14:textId="77777777" w:rsidR="00C1350B" w:rsidRDefault="00C1350B" w:rsidP="001D6D91">
      <w:r>
        <w:separator/>
      </w:r>
    </w:p>
  </w:endnote>
  <w:endnote w:type="continuationSeparator" w:id="0">
    <w:p w14:paraId="518D895C" w14:textId="77777777" w:rsidR="00C1350B" w:rsidRDefault="00C1350B" w:rsidP="001D6D91">
      <w:r>
        <w:continuationSeparator/>
      </w:r>
    </w:p>
  </w:endnote>
  <w:endnote w:type="continuationNotice" w:id="1">
    <w:p w14:paraId="260D7A93" w14:textId="77777777" w:rsidR="00C1350B" w:rsidRDefault="00C135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19338874"/>
      <w:docPartObj>
        <w:docPartGallery w:val="Page Numbers (Bottom of Page)"/>
        <w:docPartUnique/>
      </w:docPartObj>
    </w:sdtPr>
    <w:sdtContent>
      <w:p w14:paraId="2D7C12C4" w14:textId="79F1614A" w:rsidR="001A034E" w:rsidRDefault="001A034E" w:rsidP="001D6D91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72058804"/>
      <w:docPartObj>
        <w:docPartGallery w:val="Page Numbers (Bottom of Page)"/>
        <w:docPartUnique/>
      </w:docPartObj>
    </w:sdtPr>
    <w:sdtContent>
      <w:p w14:paraId="08356FA5" w14:textId="3985F4AB" w:rsidR="001A034E" w:rsidRDefault="001A034E" w:rsidP="001D6D91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2D83CC" w14:textId="67BBED6C" w:rsidR="00B3701C" w:rsidRDefault="00B3701C" w:rsidP="001D6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764B" w14:textId="4BECE9FA" w:rsidR="00A2752C" w:rsidRPr="001A034E" w:rsidRDefault="00A2752C" w:rsidP="001D6D91">
    <w:pPr>
      <w:pStyle w:val="Footer"/>
      <w:rPr>
        <w:color w:val="047BC1" w:themeColor="text2"/>
      </w:rPr>
    </w:pPr>
    <w:r w:rsidRPr="00FF755F">
      <w:rPr>
        <w:b/>
        <w:bCs/>
        <w:i w:val="0"/>
        <w:iCs w:val="0"/>
        <w:caps/>
        <w:color w:val="047BC1" w:themeColor="text2"/>
      </w:rPr>
      <w:fldChar w:fldCharType="begin"/>
    </w:r>
    <w:r w:rsidRPr="00FF755F">
      <w:rPr>
        <w:b/>
        <w:bCs/>
        <w:i w:val="0"/>
        <w:iCs w:val="0"/>
        <w:caps/>
        <w:color w:val="047BC1" w:themeColor="text2"/>
      </w:rPr>
      <w:instrText xml:space="preserve"> PAGE   \* MERGEFORMAT </w:instrText>
    </w:r>
    <w:r w:rsidRPr="00FF755F">
      <w:rPr>
        <w:b/>
        <w:bCs/>
        <w:i w:val="0"/>
        <w:iCs w:val="0"/>
        <w:caps/>
        <w:color w:val="047BC1" w:themeColor="text2"/>
      </w:rPr>
      <w:fldChar w:fldCharType="separate"/>
    </w:r>
    <w:r w:rsidRPr="00FF755F">
      <w:rPr>
        <w:b/>
        <w:bCs/>
        <w:i w:val="0"/>
        <w:iCs w:val="0"/>
        <w:caps/>
        <w:noProof/>
        <w:color w:val="047BC1" w:themeColor="text2"/>
      </w:rPr>
      <w:t>2</w:t>
    </w:r>
    <w:r w:rsidRPr="00FF755F">
      <w:rPr>
        <w:b/>
        <w:bCs/>
        <w:i w:val="0"/>
        <w:iCs w:val="0"/>
        <w:caps/>
        <w:noProof/>
        <w:color w:val="047BC1" w:themeColor="text2"/>
      </w:rPr>
      <w:fldChar w:fldCharType="end"/>
    </w:r>
    <w:r>
      <w:rPr>
        <w:caps/>
        <w:noProof/>
        <w:color w:val="047BC1" w:themeColor="text2"/>
      </w:rPr>
      <w:t xml:space="preserve"> </w:t>
    </w:r>
    <w:r w:rsidRPr="00A2752C">
      <w:rPr>
        <w:caps/>
        <w:noProof/>
      </w:rPr>
      <w:t>|</w:t>
    </w:r>
    <w:r w:rsidRPr="00A2752C">
      <w:t xml:space="preserve"> </w:t>
    </w:r>
    <w:r w:rsidRPr="005E13DE">
      <w:t xml:space="preserve">Learn more about </w:t>
    </w:r>
    <w:hyperlink r:id="rId1" w:history="1">
      <w:proofErr w:type="spellStart"/>
      <w:r w:rsidR="005E13DE" w:rsidRPr="005E13DE">
        <w:rPr>
          <w:rStyle w:val="Hyperlink"/>
        </w:rPr>
        <w:t>Disability:IN</w:t>
      </w:r>
      <w:proofErr w:type="spellEnd"/>
      <w:r w:rsidR="005E13DE" w:rsidRPr="005E13DE">
        <w:rPr>
          <w:rStyle w:val="Hyperlink"/>
        </w:rPr>
        <w:t xml:space="preserve"> online</w:t>
      </w:r>
    </w:hyperlink>
    <w:r w:rsidRPr="005E13DE">
      <w:t>.</w:t>
    </w:r>
  </w:p>
  <w:p w14:paraId="484322AA" w14:textId="2CCAB66C" w:rsidR="009C721C" w:rsidRPr="00A2752C" w:rsidRDefault="00A2752C" w:rsidP="001D6D91">
    <w:pPr>
      <w:pStyle w:val="Footer"/>
      <w:spacing w:after="0"/>
      <w:ind w:left="-447" w:right="-547" w:hanging="547"/>
      <w:rPr>
        <w:noProof/>
        <w:color w:val="047BC1" w:themeColor="text2"/>
      </w:rPr>
    </w:pPr>
    <w:r w:rsidRPr="00E0022A">
      <w:rPr>
        <w:noProof/>
      </w:rPr>
      <w:drawing>
        <wp:inline distT="0" distB="0" distL="0" distR="0" wp14:anchorId="3E476F57" wp14:editId="375AEC0E">
          <wp:extent cx="7780149" cy="400003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5151" cy="42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4338F" w14:textId="77777777" w:rsidR="00C1350B" w:rsidRDefault="00C1350B" w:rsidP="001D6D91">
      <w:r>
        <w:separator/>
      </w:r>
    </w:p>
  </w:footnote>
  <w:footnote w:type="continuationSeparator" w:id="0">
    <w:p w14:paraId="52A2D110" w14:textId="77777777" w:rsidR="00C1350B" w:rsidRDefault="00C1350B" w:rsidP="001D6D91">
      <w:r>
        <w:continuationSeparator/>
      </w:r>
    </w:p>
  </w:footnote>
  <w:footnote w:type="continuationNotice" w:id="1">
    <w:p w14:paraId="3A015F43" w14:textId="77777777" w:rsidR="00C1350B" w:rsidRDefault="00C135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5EA1" w14:textId="6FCEDCD9" w:rsidR="00206A40" w:rsidRDefault="009233D7" w:rsidP="001D6D91">
    <w:pPr>
      <w:pStyle w:val="Header"/>
      <w:ind w:hanging="990"/>
    </w:pPr>
    <w:r>
      <w:rPr>
        <w:noProof/>
      </w:rPr>
      <w:drawing>
        <wp:inline distT="0" distB="0" distL="0" distR="0" wp14:anchorId="6DFB5994" wp14:editId="777FFE01">
          <wp:extent cx="7780020" cy="914936"/>
          <wp:effectExtent l="0" t="0" r="0" b="0"/>
          <wp:docPr id="1" name="Picture 1" descr="Disability:IN with a pattern of dark blue certification logos in an angled rectang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sability:IN with a pattern of dark blue certification logos in an angled rectangl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033" cy="927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1CB8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1015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300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D2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444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B46D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7257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E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5EB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EA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E012E"/>
    <w:multiLevelType w:val="hybridMultilevel"/>
    <w:tmpl w:val="D8D292FC"/>
    <w:lvl w:ilvl="0" w:tplc="78445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26C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08F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0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6A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C4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05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01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29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472F8"/>
    <w:multiLevelType w:val="hybridMultilevel"/>
    <w:tmpl w:val="C18A6706"/>
    <w:lvl w:ilvl="0" w:tplc="BA1C4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E1BA8"/>
    <w:multiLevelType w:val="hybridMultilevel"/>
    <w:tmpl w:val="89AA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B0799"/>
    <w:multiLevelType w:val="multilevel"/>
    <w:tmpl w:val="60CE3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59A4A49"/>
    <w:multiLevelType w:val="hybridMultilevel"/>
    <w:tmpl w:val="28B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565FB"/>
    <w:multiLevelType w:val="hybridMultilevel"/>
    <w:tmpl w:val="8018844A"/>
    <w:lvl w:ilvl="0" w:tplc="41E0B7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8382A"/>
    <w:multiLevelType w:val="hybridMultilevel"/>
    <w:tmpl w:val="696A61B8"/>
    <w:lvl w:ilvl="0" w:tplc="2D14CC4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D581E"/>
    <w:multiLevelType w:val="hybridMultilevel"/>
    <w:tmpl w:val="15F0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16397"/>
    <w:multiLevelType w:val="hybridMultilevel"/>
    <w:tmpl w:val="D18EF34A"/>
    <w:lvl w:ilvl="0" w:tplc="41E0B7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B43F5"/>
    <w:multiLevelType w:val="hybridMultilevel"/>
    <w:tmpl w:val="D9C4F67C"/>
    <w:lvl w:ilvl="0" w:tplc="93F0E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644E0"/>
    <w:multiLevelType w:val="hybridMultilevel"/>
    <w:tmpl w:val="08F86E18"/>
    <w:lvl w:ilvl="0" w:tplc="41E0B7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7204E"/>
    <w:multiLevelType w:val="hybridMultilevel"/>
    <w:tmpl w:val="0ACA578A"/>
    <w:lvl w:ilvl="0" w:tplc="41E0B7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12559"/>
    <w:multiLevelType w:val="hybridMultilevel"/>
    <w:tmpl w:val="22B26162"/>
    <w:lvl w:ilvl="0" w:tplc="41E0B7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781516">
    <w:abstractNumId w:val="0"/>
  </w:num>
  <w:num w:numId="2" w16cid:durableId="133930">
    <w:abstractNumId w:val="1"/>
  </w:num>
  <w:num w:numId="3" w16cid:durableId="1854568548">
    <w:abstractNumId w:val="2"/>
  </w:num>
  <w:num w:numId="4" w16cid:durableId="151067187">
    <w:abstractNumId w:val="3"/>
  </w:num>
  <w:num w:numId="5" w16cid:durableId="410932443">
    <w:abstractNumId w:val="8"/>
  </w:num>
  <w:num w:numId="6" w16cid:durableId="84040160">
    <w:abstractNumId w:val="4"/>
  </w:num>
  <w:num w:numId="7" w16cid:durableId="2042436076">
    <w:abstractNumId w:val="5"/>
  </w:num>
  <w:num w:numId="8" w16cid:durableId="1771975343">
    <w:abstractNumId w:val="6"/>
  </w:num>
  <w:num w:numId="9" w16cid:durableId="1520701384">
    <w:abstractNumId w:val="7"/>
  </w:num>
  <w:num w:numId="10" w16cid:durableId="1036855052">
    <w:abstractNumId w:val="9"/>
  </w:num>
  <w:num w:numId="11" w16cid:durableId="879586844">
    <w:abstractNumId w:val="19"/>
  </w:num>
  <w:num w:numId="12" w16cid:durableId="1886406370">
    <w:abstractNumId w:val="14"/>
  </w:num>
  <w:num w:numId="13" w16cid:durableId="145779200">
    <w:abstractNumId w:val="12"/>
  </w:num>
  <w:num w:numId="14" w16cid:durableId="1538392388">
    <w:abstractNumId w:val="11"/>
  </w:num>
  <w:num w:numId="15" w16cid:durableId="449321995">
    <w:abstractNumId w:val="16"/>
  </w:num>
  <w:num w:numId="16" w16cid:durableId="906304295">
    <w:abstractNumId w:val="13"/>
  </w:num>
  <w:num w:numId="17" w16cid:durableId="1515606412">
    <w:abstractNumId w:val="17"/>
  </w:num>
  <w:num w:numId="18" w16cid:durableId="763719789">
    <w:abstractNumId w:val="10"/>
  </w:num>
  <w:num w:numId="19" w16cid:durableId="1467698866">
    <w:abstractNumId w:val="18"/>
  </w:num>
  <w:num w:numId="20" w16cid:durableId="499274342">
    <w:abstractNumId w:val="20"/>
  </w:num>
  <w:num w:numId="21" w16cid:durableId="298655595">
    <w:abstractNumId w:val="22"/>
  </w:num>
  <w:num w:numId="22" w16cid:durableId="305820625">
    <w:abstractNumId w:val="21"/>
  </w:num>
  <w:num w:numId="23" w16cid:durableId="6195777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40"/>
    <w:rsid w:val="00005025"/>
    <w:rsid w:val="0004218E"/>
    <w:rsid w:val="00047562"/>
    <w:rsid w:val="00065192"/>
    <w:rsid w:val="00173FDA"/>
    <w:rsid w:val="001A034E"/>
    <w:rsid w:val="001A560F"/>
    <w:rsid w:val="001B6E4B"/>
    <w:rsid w:val="001C36CB"/>
    <w:rsid w:val="001D3ACD"/>
    <w:rsid w:val="001D6D91"/>
    <w:rsid w:val="00206A40"/>
    <w:rsid w:val="00225040"/>
    <w:rsid w:val="002A4820"/>
    <w:rsid w:val="003B18E6"/>
    <w:rsid w:val="003F7949"/>
    <w:rsid w:val="004D4917"/>
    <w:rsid w:val="00502891"/>
    <w:rsid w:val="00537A8A"/>
    <w:rsid w:val="00541F21"/>
    <w:rsid w:val="005C1478"/>
    <w:rsid w:val="005D160B"/>
    <w:rsid w:val="005E13DE"/>
    <w:rsid w:val="005F11BF"/>
    <w:rsid w:val="005F1822"/>
    <w:rsid w:val="00616D23"/>
    <w:rsid w:val="00623427"/>
    <w:rsid w:val="006438C8"/>
    <w:rsid w:val="006D5122"/>
    <w:rsid w:val="006E545F"/>
    <w:rsid w:val="006F6AB5"/>
    <w:rsid w:val="00773A23"/>
    <w:rsid w:val="00832D61"/>
    <w:rsid w:val="00834513"/>
    <w:rsid w:val="008C285C"/>
    <w:rsid w:val="008E15A8"/>
    <w:rsid w:val="009233D7"/>
    <w:rsid w:val="00923D06"/>
    <w:rsid w:val="0093220C"/>
    <w:rsid w:val="00932BC7"/>
    <w:rsid w:val="009529DF"/>
    <w:rsid w:val="00956AD9"/>
    <w:rsid w:val="0096217F"/>
    <w:rsid w:val="00963C58"/>
    <w:rsid w:val="0098546F"/>
    <w:rsid w:val="00995540"/>
    <w:rsid w:val="009956B1"/>
    <w:rsid w:val="009C721C"/>
    <w:rsid w:val="009D0C80"/>
    <w:rsid w:val="009D186E"/>
    <w:rsid w:val="00A2752C"/>
    <w:rsid w:val="00A30C27"/>
    <w:rsid w:val="00A61382"/>
    <w:rsid w:val="00B15997"/>
    <w:rsid w:val="00B3701C"/>
    <w:rsid w:val="00B970F1"/>
    <w:rsid w:val="00C113D6"/>
    <w:rsid w:val="00C1350B"/>
    <w:rsid w:val="00C40073"/>
    <w:rsid w:val="00C67F64"/>
    <w:rsid w:val="00CA66C4"/>
    <w:rsid w:val="00CD0F1B"/>
    <w:rsid w:val="00CD39B7"/>
    <w:rsid w:val="00CE210C"/>
    <w:rsid w:val="00E35591"/>
    <w:rsid w:val="00F20303"/>
    <w:rsid w:val="00F671F4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EF45A"/>
  <w15:chartTrackingRefBased/>
  <w15:docId w15:val="{CE65E676-ABEF-4C99-B759-A437233E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91"/>
    <w:pPr>
      <w:spacing w:after="24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427"/>
    <w:pPr>
      <w:spacing w:before="360"/>
      <w:outlineLvl w:val="0"/>
    </w:pPr>
    <w:rPr>
      <w:b/>
      <w:bCs/>
      <w:color w:val="242C65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91"/>
    <w:pPr>
      <w:spacing w:after="120" w:line="192" w:lineRule="auto"/>
      <w:outlineLvl w:val="1"/>
    </w:pPr>
    <w:rPr>
      <w:rFonts w:ascii="Arial Black" w:hAnsi="Arial Black"/>
      <w:b/>
      <w:bCs/>
      <w:color w:val="047BC1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A40"/>
  </w:style>
  <w:style w:type="paragraph" w:styleId="Footer">
    <w:name w:val="footer"/>
    <w:basedOn w:val="Normal"/>
    <w:link w:val="FooterChar"/>
    <w:uiPriority w:val="99"/>
    <w:unhideWhenUsed/>
    <w:rsid w:val="001D6D91"/>
    <w:pPr>
      <w:tabs>
        <w:tab w:val="right" w:pos="9360"/>
      </w:tabs>
      <w:ind w:left="-450" w:right="-540"/>
    </w:pPr>
    <w:rPr>
      <w:i/>
      <w:iCs/>
      <w:color w:val="242C65" w:themeColor="text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D6D91"/>
    <w:rPr>
      <w:rFonts w:ascii="Arial" w:hAnsi="Arial" w:cs="Arial"/>
      <w:i/>
      <w:iCs/>
      <w:color w:val="242C65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7F64"/>
    <w:pPr>
      <w:spacing w:line="192" w:lineRule="auto"/>
    </w:pPr>
    <w:rPr>
      <w:rFonts w:ascii="Arial Black" w:hAnsi="Arial Black"/>
      <w:b/>
      <w:bCs/>
      <w:color w:val="00794B" w:themeColor="accent4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F64"/>
    <w:rPr>
      <w:rFonts w:ascii="Arial Black" w:hAnsi="Arial Black" w:cs="Arial"/>
      <w:b/>
      <w:bCs/>
      <w:color w:val="00794B" w:themeColor="accent4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3427"/>
    <w:rPr>
      <w:rFonts w:ascii="Arial" w:hAnsi="Arial" w:cs="Arial"/>
      <w:b/>
      <w:bCs/>
      <w:color w:val="242C65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6D91"/>
    <w:rPr>
      <w:rFonts w:ascii="Arial Black" w:hAnsi="Arial Black" w:cs="Arial"/>
      <w:b/>
      <w:bCs/>
      <w:color w:val="047BC1" w:themeColor="text2"/>
      <w:sz w:val="28"/>
      <w:szCs w:val="28"/>
    </w:rPr>
  </w:style>
  <w:style w:type="character" w:styleId="Hyperlink">
    <w:name w:val="Hyperlink"/>
    <w:uiPriority w:val="99"/>
    <w:unhideWhenUsed/>
    <w:rsid w:val="001D6D91"/>
    <w:rPr>
      <w:color w:val="242C65" w:themeColor="text1"/>
      <w:u w:val="single"/>
    </w:rPr>
  </w:style>
  <w:style w:type="character" w:styleId="FollowedHyperlink">
    <w:name w:val="FollowedHyperlink"/>
    <w:basedOn w:val="Hyperlink"/>
    <w:uiPriority w:val="99"/>
    <w:unhideWhenUsed/>
    <w:rsid w:val="00CE210C"/>
    <w:rPr>
      <w:b w:val="0"/>
      <w:bCs w:val="0"/>
      <w:color w:val="7030A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AC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3701C"/>
  </w:style>
  <w:style w:type="paragraph" w:styleId="FootnoteText">
    <w:name w:val="footnote text"/>
    <w:basedOn w:val="Normal"/>
    <w:link w:val="FootnoteTextChar"/>
    <w:uiPriority w:val="99"/>
    <w:semiHidden/>
    <w:unhideWhenUsed/>
    <w:rsid w:val="00A2752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752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752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752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752C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75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560F"/>
    <w:pPr>
      <w:numPr>
        <w:numId w:val="15"/>
      </w:numPr>
      <w:spacing w:after="120"/>
    </w:pPr>
  </w:style>
  <w:style w:type="paragraph" w:styleId="Bibliography">
    <w:name w:val="Bibliography"/>
    <w:basedOn w:val="Normal"/>
    <w:next w:val="Normal"/>
    <w:uiPriority w:val="37"/>
    <w:unhideWhenUsed/>
    <w:rsid w:val="00005025"/>
    <w:pPr>
      <w:spacing w:after="160" w:line="259" w:lineRule="auto"/>
      <w:ind w:left="720" w:hanging="72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854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sabilityin.org/AreYou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lliondollarroundtabl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disabilityi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isabilityIN01lh">
  <a:themeElements>
    <a:clrScheme name="DisabilityIN01">
      <a:dk1>
        <a:srgbClr val="242C65"/>
      </a:dk1>
      <a:lt1>
        <a:srgbClr val="FFFFFF"/>
      </a:lt1>
      <a:dk2>
        <a:srgbClr val="047BC1"/>
      </a:dk2>
      <a:lt2>
        <a:srgbClr val="EBEBF1"/>
      </a:lt2>
      <a:accent1>
        <a:srgbClr val="242C65"/>
      </a:accent1>
      <a:accent2>
        <a:srgbClr val="047BC1"/>
      </a:accent2>
      <a:accent3>
        <a:srgbClr val="3EAF49"/>
      </a:accent3>
      <a:accent4>
        <a:srgbClr val="00794B"/>
      </a:accent4>
      <a:accent5>
        <a:srgbClr val="888CAB"/>
      </a:accent5>
      <a:accent6>
        <a:srgbClr val="C3C5D5"/>
      </a:accent6>
      <a:hlink>
        <a:srgbClr val="242C65"/>
      </a:hlink>
      <a:folHlink>
        <a:srgbClr val="242C65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Description xmlns="8b4f4ecf-2de3-4a40-a488-6bcc691868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E04DCDBE0874B8BDB61306C065688" ma:contentTypeVersion="13" ma:contentTypeDescription="Create a new document." ma:contentTypeScope="" ma:versionID="b8ffa114f08c3a3b38fcf5b7313256bc">
  <xsd:schema xmlns:xsd="http://www.w3.org/2001/XMLSchema" xmlns:xs="http://www.w3.org/2001/XMLSchema" xmlns:p="http://schemas.microsoft.com/office/2006/metadata/properties" xmlns:ns2="8b4f4ecf-2de3-4a40-a488-6bcc691868f6" xmlns:ns3="cd34924e-cfd4-41ec-83e4-30cc3e6c50be" targetNamespace="http://schemas.microsoft.com/office/2006/metadata/properties" ma:root="true" ma:fieldsID="1c808c23934ba39d08d0fae867b42795" ns2:_="" ns3:_="">
    <xsd:import namespace="8b4f4ecf-2de3-4a40-a488-6bcc691868f6"/>
    <xsd:import namespace="cd34924e-cfd4-41ec-83e4-30cc3e6c5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PhotoDescrip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f4ecf-2de3-4a40-a488-6bcc69186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hotoDescription" ma:index="18" nillable="true" ma:displayName="Photo Description" ma:format="Dropdown" ma:internalName="PhotoDescription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924e-cfd4-41ec-83e4-30cc3e6c5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WageGap</b:Tag>
    <b:SourceType>DocumentFromInternetSite</b:SourceType>
    <b:Guid>{7F00D728-7493-484C-8E1F-B9510B360A02}</b:Guid>
    <b:Title>Wage Gap May Help Explain Why Women Are More Anxious and Depressed Than Men</b:Title>
    <b:InternetSiteTitle>Columbia Mailman School of Public Health</b:InternetSiteTitle>
    <b:Year>2016</b:Year>
    <b:Month>January</b:Month>
    <b:Day>5</b:Day>
    <b:URL>https://www.mailman.columbia.edu/public-health-now/news/wage-gap-may-help-explain-why-more-women-are-anxious-and-depressed-men</b:URL>
    <b:Author>
      <b:Author>
        <b:Corporate>Columbia Mailman School of Public Health</b:Corporate>
      </b:Author>
    </b:Author>
    <b:ShortTitle>Wage Gap May Help Explain Why Women Are More Anxious and Depressed Than Men</b:ShortTitle>
    <b:RefOrder>3</b:RefOrder>
  </b:Source>
  <b:Source>
    <b:Tag>May19</b:Tag>
    <b:SourceType>DocumentFromInternetSite</b:SourceType>
    <b:Guid>{85B0D319-1E33-4BA0-92B4-1C82C643D687}</b:Guid>
    <b:Author>
      <b:Author>
        <b:Corporate>Mayo Clinic</b:Corporate>
      </b:Author>
    </b:Author>
    <b:Title>Depression in Women: Understanding the Gender Gap</b:Title>
    <b:InternetSiteTitle>Mayo Clinic</b:InternetSiteTitle>
    <b:Year>2019</b:Year>
    <b:Month>January</b:Month>
    <b:Day>29</b:Day>
    <b:URL>https://www.mayoclinic.org/diseases-conditions/depression/in-depth/depression/art-20047725</b:URL>
    <b:RefOrder>4</b:RefOrder>
  </b:Source>
  <b:Source xmlns:b="http://schemas.openxmlformats.org/officeDocument/2006/bibliography" xmlns="http://schemas.openxmlformats.org/officeDocument/2006/bibliography">
    <b:Tag>Placeholder1</b:Tag>
    <b:RefOrder>7</b:RefOrder>
  </b:Source>
  <b:Source>
    <b:Tag>WHO</b:Tag>
    <b:SourceType>DocumentFromInternetSite</b:SourceType>
    <b:Guid>{9F6C0A71-BDDF-4264-8E9C-3AD30D114757}</b:Guid>
    <b:Title>Depression Fact Sheet</b:Title>
    <b:Year>2020</b:Year>
    <b:InternetSiteTitle>World Health Organization</b:InternetSiteTitle>
    <b:Month>January</b:Month>
    <b:Day>30</b:Day>
    <b:URL>https://www.who.int/news-room/fact-sheets/detail/depression</b:URL>
    <b:Author>
      <b:Author>
        <b:Corporate>World Health Organization</b:Corporate>
      </b:Author>
    </b:Author>
    <b:ShortTitle>Depression Fact Sheet</b:ShortTitle>
    <b:RefOrder>1</b:RefOrder>
  </b:Source>
  <b:Source>
    <b:Tag>Har11</b:Tag>
    <b:SourceType>DocumentFromInternetSite</b:SourceType>
    <b:Guid>{8FEF3527-DEDC-45D7-AA20-58D51E171C3D}</b:Guid>
    <b:Title>Harvard Mental Health Letter - Women and Depression</b:Title>
    <b:InternetSiteTitle>Harvard Health Publishing Harvard Medical School</b:InternetSiteTitle>
    <b:Year>2011</b:Year>
    <b:Month>May</b:Month>
    <b:URL>https://www.health.harvard.edu/womens-health/women-and-depression</b:URL>
    <b:Author>
      <b:Author>
        <b:Corporate>Harvard Health Publishing Harvard Medical School</b:Corporate>
      </b:Author>
    </b:Author>
    <b:ShortTitle>Harvard Mental Health Letter - Women and Depression</b:ShortTitle>
    <b:RefOrder>2</b:RefOrder>
  </b:Source>
  <b:Source>
    <b:Tag>MentalHealthAmerica</b:Tag>
    <b:SourceType>DocumentFromInternetSite</b:SourceType>
    <b:Guid>{D9FA36C4-9E03-4348-9B7D-13989EB17C4A}</b:Guid>
    <b:Title>Depression In Women</b:Title>
    <b:InternetSiteTitle>Mental Health America </b:InternetSiteTitle>
    <b:URL>https://www.mhanational.org/depression-women</b:URL>
    <b:Author>
      <b:Author>
        <b:Corporate>Mental Health America</b:Corporate>
      </b:Author>
    </b:Author>
    <b:RefOrder>5</b:RefOrder>
  </b:Source>
  <b:Source>
    <b:Tag>Nat19</b:Tag>
    <b:SourceType>DocumentFromInternetSite</b:SourceType>
    <b:Guid>{FC02AA93-573D-4CE3-96B9-C2088BE1CAA5}</b:Guid>
    <b:Author>
      <b:Author>
        <b:Corporate>National Institute of Mental Health</b:Corporate>
      </b:Author>
    </b:Author>
    <b:Title>Mental Illness Statistics</b:Title>
    <b:InternetSiteTitle>National Institute of Mental Health </b:InternetSiteTitle>
    <b:Year>2019</b:Year>
    <b:Month>February</b:Month>
    <b:URL>https://www.nimh.nih.gov/health/statistics/mental-illness.shtml</b:URL>
    <b:RefOrder>6</b:RefOrder>
  </b:Source>
</b:Sources>
</file>

<file path=customXml/itemProps1.xml><?xml version="1.0" encoding="utf-8"?>
<ds:datastoreItem xmlns:ds="http://schemas.openxmlformats.org/officeDocument/2006/customXml" ds:itemID="{C2C3EC82-87A5-4CBD-AF85-913B25123287}">
  <ds:schemaRefs>
    <ds:schemaRef ds:uri="http://schemas.microsoft.com/office/2006/metadata/properties"/>
    <ds:schemaRef ds:uri="http://schemas.microsoft.com/office/infopath/2007/PartnerControls"/>
    <ds:schemaRef ds:uri="8b4f4ecf-2de3-4a40-a488-6bcc691868f6"/>
  </ds:schemaRefs>
</ds:datastoreItem>
</file>

<file path=customXml/itemProps2.xml><?xml version="1.0" encoding="utf-8"?>
<ds:datastoreItem xmlns:ds="http://schemas.openxmlformats.org/officeDocument/2006/customXml" ds:itemID="{DD9A61B3-AD2C-4BAF-93A2-E6A7BA1C0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f4ecf-2de3-4a40-a488-6bcc691868f6"/>
    <ds:schemaRef ds:uri="cd34924e-cfd4-41ec-83e4-30cc3e6c5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5DD0A-4A70-4792-A4E8-E521370955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ADEB46-0D90-2746-9220-12EE8048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 Everett Williams</dc:creator>
  <cp:keywords/>
  <dc:description/>
  <cp:lastModifiedBy>Maggie Hickey</cp:lastModifiedBy>
  <cp:revision>5</cp:revision>
  <cp:lastPrinted>2020-03-11T23:18:00Z</cp:lastPrinted>
  <dcterms:created xsi:type="dcterms:W3CDTF">2023-11-21T18:57:00Z</dcterms:created>
  <dcterms:modified xsi:type="dcterms:W3CDTF">2025-09-09T20:34:00Z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0x01010085AE04DCDBE0874B8BDB61306C065688</vt:lpwstr>
  </property>
</Properties>
</file>